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30D" w:rsidRPr="0081130D" w:rsidRDefault="0081130D" w:rsidP="0081130D">
      <w:pPr>
        <w:spacing w:after="0" w:line="330" w:lineRule="atLeast"/>
        <w:textAlignment w:val="baseline"/>
        <w:rPr>
          <w:rFonts w:eastAsia="Times New Roman" w:cs="Arial"/>
          <w:color w:val="111111"/>
          <w:szCs w:val="24"/>
        </w:rPr>
      </w:pPr>
      <w:r w:rsidRPr="0081130D">
        <w:rPr>
          <w:rFonts w:eastAsia="Times New Roman" w:cs="Arial"/>
          <w:color w:val="111111"/>
          <w:szCs w:val="24"/>
        </w:rPr>
        <w:t>As a community supported, non-profit organization, Phelps Memorial Health Center reinvests its earnings after expenses back into the community. We provide care to the poor and underserved through our Financial Assistance program. Other community benefits include injury and illness prevention, early detection of disease and offering social aid. All year long, the Phelps Memorial Team reaches out to the community in a variety of ways to cultivate a healthy place to live and raise families. The Phelps Memorial Foundation grants funds to non-profit organizations to serve the health and safety needs of our community. </w:t>
      </w:r>
    </w:p>
    <w:p w:rsidR="0081130D" w:rsidRPr="0081130D" w:rsidRDefault="0081130D" w:rsidP="0081130D">
      <w:pPr>
        <w:spacing w:before="120" w:after="45" w:line="570" w:lineRule="atLeast"/>
        <w:textAlignment w:val="baseline"/>
        <w:outlineLvl w:val="1"/>
        <w:rPr>
          <w:rFonts w:ascii="Gabriola" w:eastAsia="Times New Roman" w:hAnsi="Gabriola" w:cs="Times New Roman"/>
          <w:color w:val="111111"/>
          <w:sz w:val="47"/>
          <w:szCs w:val="51"/>
        </w:rPr>
      </w:pPr>
      <w:r w:rsidRPr="0081130D">
        <w:rPr>
          <w:rFonts w:ascii="Gabriola" w:eastAsia="Times New Roman" w:hAnsi="Gabriola" w:cs="Times New Roman"/>
          <w:color w:val="111111"/>
          <w:sz w:val="47"/>
          <w:szCs w:val="51"/>
        </w:rPr>
        <w:t>2018 Community Benefits Report</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Phelps Memorial Foundation Funding // $65,321</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Backpack Blessings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Bertrand Volunteer Fire Department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Christian Charity Fund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Crime Stoppers of Holdrege/Phelps County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 xml:space="preserve">Don </w:t>
      </w:r>
      <w:proofErr w:type="spellStart"/>
      <w:r w:rsidRPr="0081130D">
        <w:rPr>
          <w:rFonts w:eastAsia="Times New Roman" w:cs="Arial"/>
          <w:color w:val="111111"/>
          <w:szCs w:val="24"/>
        </w:rPr>
        <w:t>Sjogren</w:t>
      </w:r>
      <w:proofErr w:type="spellEnd"/>
      <w:r w:rsidRPr="0081130D">
        <w:rPr>
          <w:rFonts w:eastAsia="Times New Roman" w:cs="Arial"/>
          <w:color w:val="111111"/>
          <w:szCs w:val="24"/>
        </w:rPr>
        <w:t xml:space="preserve"> Community YMCA - Give 2 Grow - $5,000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Family Advocacy Network - Give 2 Grow - $3,000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Funk Rural Volunteer Fire Department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Holcomb Church - AED - $1,192</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Holdrege Memorial Homes - Recumbent Stepper - $5,434</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Holdrege Optimist Club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Holdrege Police Department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Holdrege Rural Fire Department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Loomis Baseball/Softball Program - Backstop, Dugouts, &amp; Bullpen - $5,000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Loomis Rural Fire Department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Mosaic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Community Pantry - Give 2 Grow - $5,000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County Development Corporation - Market Study - $1,500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County Development Corporation - Prosperity Project - $20,000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County Red Cross Bloodmobile - Scholarships - $2,000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Phelps/Harlan County CASA - Program, Advertising, and Recruitment - $3,195</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S.A.F.E. Center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South Platte Youth Athletic Club - Give 2 Grow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 xml:space="preserve">Spirit of Grace Church - </w:t>
      </w:r>
      <w:proofErr w:type="spellStart"/>
      <w:r w:rsidRPr="0081130D">
        <w:rPr>
          <w:rFonts w:eastAsia="Times New Roman" w:cs="Arial"/>
          <w:color w:val="111111"/>
          <w:szCs w:val="24"/>
        </w:rPr>
        <w:t>SimTown</w:t>
      </w:r>
      <w:proofErr w:type="spellEnd"/>
      <w:r w:rsidRPr="0081130D">
        <w:rPr>
          <w:rFonts w:eastAsia="Times New Roman" w:cs="Arial"/>
          <w:color w:val="111111"/>
          <w:szCs w:val="24"/>
        </w:rPr>
        <w:t xml:space="preserve"> Event - $1,000</w:t>
      </w:r>
    </w:p>
    <w:p w:rsidR="0081130D" w:rsidRPr="0081130D" w:rsidRDefault="0081130D" w:rsidP="0081130D">
      <w:pPr>
        <w:numPr>
          <w:ilvl w:val="0"/>
          <w:numId w:val="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Teammates - Give 2 Grow - $1,000</w:t>
      </w:r>
    </w:p>
    <w:p w:rsidR="0081130D" w:rsidRPr="0081130D" w:rsidRDefault="0081130D" w:rsidP="0081130D">
      <w:pPr>
        <w:spacing w:before="120" w:after="30" w:line="510" w:lineRule="atLeast"/>
        <w:textAlignment w:val="baseline"/>
        <w:outlineLvl w:val="2"/>
        <w:rPr>
          <w:rFonts w:eastAsia="Times New Roman" w:cs="Times New Roman"/>
          <w:color w:val="111111"/>
          <w:sz w:val="44"/>
          <w:szCs w:val="48"/>
        </w:rPr>
      </w:pP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lastRenderedPageBreak/>
        <w:t>Community Health Needs // $52,558</w:t>
      </w:r>
    </w:p>
    <w:p w:rsidR="0081130D" w:rsidRPr="0081130D" w:rsidRDefault="0081130D" w:rsidP="0081130D">
      <w:pPr>
        <w:spacing w:after="0" w:line="405" w:lineRule="atLeast"/>
        <w:textAlignment w:val="baseline"/>
        <w:outlineLvl w:val="5"/>
        <w:rPr>
          <w:rFonts w:eastAsia="Times New Roman" w:cs="Arial"/>
          <w:b/>
          <w:bCs/>
          <w:i/>
          <w:iCs/>
          <w:color w:val="111111"/>
          <w:sz w:val="24"/>
          <w:szCs w:val="29"/>
        </w:rPr>
      </w:pPr>
      <w:r w:rsidRPr="0081130D">
        <w:rPr>
          <w:rFonts w:eastAsia="Times New Roman" w:cs="Arial"/>
          <w:b/>
          <w:bCs/>
          <w:i/>
          <w:iCs/>
          <w:color w:val="111111"/>
          <w:sz w:val="24"/>
          <w:szCs w:val="29"/>
        </w:rPr>
        <w:t>Assessment Top 5 (2016-2019)</w:t>
      </w:r>
    </w:p>
    <w:p w:rsidR="0081130D" w:rsidRPr="0081130D" w:rsidRDefault="0081130D" w:rsidP="0081130D">
      <w:pPr>
        <w:spacing w:after="0" w:line="405" w:lineRule="atLeast"/>
        <w:textAlignment w:val="baseline"/>
        <w:outlineLvl w:val="5"/>
        <w:rPr>
          <w:rFonts w:eastAsia="Times New Roman" w:cs="Arial"/>
          <w:b/>
          <w:bCs/>
          <w:i/>
          <w:iCs/>
          <w:color w:val="111111"/>
          <w:sz w:val="24"/>
          <w:szCs w:val="24"/>
        </w:rPr>
      </w:pPr>
      <w:r w:rsidRPr="0081130D">
        <w:rPr>
          <w:rFonts w:eastAsia="Times New Roman" w:cs="Arial"/>
          <w:b/>
          <w:bCs/>
          <w:i/>
          <w:iCs/>
          <w:color w:val="111111"/>
          <w:sz w:val="24"/>
          <w:szCs w:val="24"/>
        </w:rPr>
        <w:t>Cancer</w:t>
      </w:r>
    </w:p>
    <w:p w:rsidR="0081130D" w:rsidRPr="0081130D" w:rsidRDefault="0081130D" w:rsidP="0081130D">
      <w:pPr>
        <w:numPr>
          <w:ilvl w:val="0"/>
          <w:numId w:val="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Relay for Life</w:t>
      </w:r>
    </w:p>
    <w:p w:rsidR="0081130D" w:rsidRPr="0081130D" w:rsidRDefault="0081130D" w:rsidP="0081130D">
      <w:pPr>
        <w:numPr>
          <w:ilvl w:val="0"/>
          <w:numId w:val="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American Cancer Society</w:t>
      </w:r>
    </w:p>
    <w:p w:rsidR="0081130D" w:rsidRPr="0081130D" w:rsidRDefault="0081130D" w:rsidP="0081130D">
      <w:pPr>
        <w:numPr>
          <w:ilvl w:val="0"/>
          <w:numId w:val="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Cancer Survivors Dinner and Education</w:t>
      </w:r>
    </w:p>
    <w:p w:rsidR="0081130D" w:rsidRPr="0081130D" w:rsidRDefault="0081130D" w:rsidP="0081130D">
      <w:pPr>
        <w:numPr>
          <w:ilvl w:val="0"/>
          <w:numId w:val="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Positively Pink // Breast Cancer Survivors Dinner and Education</w:t>
      </w:r>
    </w:p>
    <w:p w:rsidR="0081130D" w:rsidRPr="0081130D" w:rsidRDefault="0081130D" w:rsidP="0081130D">
      <w:pPr>
        <w:numPr>
          <w:ilvl w:val="0"/>
          <w:numId w:val="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Colorectal Cancer Screening</w:t>
      </w:r>
    </w:p>
    <w:p w:rsidR="0081130D" w:rsidRPr="0081130D" w:rsidRDefault="0081130D" w:rsidP="0081130D">
      <w:pPr>
        <w:numPr>
          <w:ilvl w:val="0"/>
          <w:numId w:val="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Early Detection and Support</w:t>
      </w:r>
    </w:p>
    <w:p w:rsidR="0081130D" w:rsidRPr="0081130D" w:rsidRDefault="0081130D" w:rsidP="0081130D">
      <w:pPr>
        <w:numPr>
          <w:ilvl w:val="0"/>
          <w:numId w:val="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Screening, Prevention &amp; Genetics</w:t>
      </w:r>
    </w:p>
    <w:p w:rsidR="0081130D" w:rsidRPr="0081130D" w:rsidRDefault="0081130D" w:rsidP="0081130D">
      <w:pPr>
        <w:spacing w:after="0" w:line="405" w:lineRule="atLeast"/>
        <w:textAlignment w:val="baseline"/>
        <w:outlineLvl w:val="5"/>
        <w:rPr>
          <w:rFonts w:eastAsia="Times New Roman" w:cs="Arial"/>
          <w:b/>
          <w:bCs/>
          <w:i/>
          <w:iCs/>
          <w:color w:val="111111"/>
          <w:sz w:val="24"/>
          <w:szCs w:val="29"/>
        </w:rPr>
      </w:pPr>
      <w:r w:rsidRPr="0081130D">
        <w:rPr>
          <w:rFonts w:eastAsia="Times New Roman" w:cs="Arial"/>
          <w:b/>
          <w:bCs/>
          <w:i/>
          <w:iCs/>
          <w:color w:val="111111"/>
          <w:sz w:val="24"/>
          <w:szCs w:val="29"/>
        </w:rPr>
        <w:t>Diabetes</w:t>
      </w:r>
    </w:p>
    <w:p w:rsidR="0081130D" w:rsidRPr="0081130D" w:rsidRDefault="0081130D" w:rsidP="0081130D">
      <w:pPr>
        <w:numPr>
          <w:ilvl w:val="0"/>
          <w:numId w:val="3"/>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Diabetes Education (General)</w:t>
      </w:r>
    </w:p>
    <w:p w:rsidR="0081130D" w:rsidRPr="0081130D" w:rsidRDefault="0081130D" w:rsidP="0081130D">
      <w:pPr>
        <w:numPr>
          <w:ilvl w:val="0"/>
          <w:numId w:val="3"/>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Diabetes and the Foot</w:t>
      </w:r>
    </w:p>
    <w:p w:rsidR="006E1BF2" w:rsidRPr="0081130D" w:rsidRDefault="0081130D" w:rsidP="00E746F7">
      <w:pPr>
        <w:numPr>
          <w:ilvl w:val="0"/>
          <w:numId w:val="3"/>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Simple Solutions</w:t>
      </w:r>
    </w:p>
    <w:p w:rsidR="0081130D" w:rsidRPr="0081130D" w:rsidRDefault="0081130D" w:rsidP="0081130D">
      <w:pPr>
        <w:spacing w:after="0" w:line="405" w:lineRule="atLeast"/>
        <w:textAlignment w:val="baseline"/>
        <w:outlineLvl w:val="5"/>
        <w:rPr>
          <w:rFonts w:eastAsia="Times New Roman" w:cs="Arial"/>
          <w:b/>
          <w:bCs/>
          <w:i/>
          <w:iCs/>
          <w:color w:val="111111"/>
          <w:sz w:val="24"/>
          <w:szCs w:val="24"/>
        </w:rPr>
      </w:pPr>
      <w:r w:rsidRPr="0081130D">
        <w:rPr>
          <w:rFonts w:eastAsia="Times New Roman" w:cs="Arial"/>
          <w:b/>
          <w:bCs/>
          <w:i/>
          <w:iCs/>
          <w:color w:val="111111"/>
          <w:sz w:val="24"/>
          <w:szCs w:val="24"/>
        </w:rPr>
        <w:t>Physical Activity &amp; Obesity/Overweight</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YMCA of the Prairie</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MS Run the US</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Cheer &amp; Dance Clinic</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Shamrock Shuffle</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Alzheimer's Association Walk</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Teammates Walk</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HPS Foundation Golf</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Silver Run</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YMCA</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Nebraska Kidney Association Walk</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Ray Ruybalid Tennis Tourney</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Loomis Baseball/Softball</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Motivation Fitness Journey </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Holdrege Duster Booster Club</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Bertrand Viking Booster Club</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YMCA Bike to Work</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Holdrege Optimist Club</w:t>
      </w:r>
    </w:p>
    <w:p w:rsidR="0081130D" w:rsidRP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SPYAC</w:t>
      </w:r>
    </w:p>
    <w:p w:rsidR="0081130D" w:rsidRDefault="0081130D" w:rsidP="0081130D">
      <w:pPr>
        <w:numPr>
          <w:ilvl w:val="0"/>
          <w:numId w:val="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Bertrand, Holdrege, and Loomis School Beef Programs</w:t>
      </w:r>
    </w:p>
    <w:p w:rsidR="006E1BF2" w:rsidRPr="0081130D" w:rsidRDefault="006E1BF2" w:rsidP="006E1BF2">
      <w:pPr>
        <w:spacing w:after="0" w:line="330" w:lineRule="atLeast"/>
        <w:ind w:left="600"/>
        <w:textAlignment w:val="baseline"/>
        <w:rPr>
          <w:rFonts w:eastAsia="Times New Roman" w:cs="Arial"/>
          <w:color w:val="111111"/>
          <w:szCs w:val="24"/>
        </w:rPr>
      </w:pPr>
    </w:p>
    <w:p w:rsidR="0081130D" w:rsidRPr="0081130D" w:rsidRDefault="0081130D" w:rsidP="0081130D">
      <w:pPr>
        <w:spacing w:after="0" w:line="405" w:lineRule="atLeast"/>
        <w:textAlignment w:val="baseline"/>
        <w:outlineLvl w:val="5"/>
        <w:rPr>
          <w:rFonts w:eastAsia="Times New Roman" w:cs="Arial"/>
          <w:b/>
          <w:bCs/>
          <w:i/>
          <w:iCs/>
          <w:color w:val="111111"/>
          <w:sz w:val="24"/>
          <w:szCs w:val="24"/>
        </w:rPr>
      </w:pPr>
      <w:r w:rsidRPr="0081130D">
        <w:rPr>
          <w:rFonts w:eastAsia="Times New Roman" w:cs="Arial"/>
          <w:b/>
          <w:bCs/>
          <w:i/>
          <w:iCs/>
          <w:color w:val="111111"/>
          <w:sz w:val="24"/>
          <w:szCs w:val="24"/>
        </w:rPr>
        <w:t>Mental Health</w:t>
      </w:r>
    </w:p>
    <w:p w:rsidR="006E1BF2" w:rsidRDefault="006E1BF2" w:rsidP="0081130D">
      <w:pPr>
        <w:spacing w:after="0" w:line="405" w:lineRule="atLeast"/>
        <w:textAlignment w:val="baseline"/>
        <w:outlineLvl w:val="5"/>
        <w:rPr>
          <w:rFonts w:eastAsia="Times New Roman" w:cs="Arial"/>
          <w:b/>
          <w:bCs/>
          <w:i/>
          <w:iCs/>
          <w:color w:val="111111"/>
          <w:sz w:val="24"/>
          <w:szCs w:val="24"/>
        </w:rPr>
      </w:pPr>
    </w:p>
    <w:p w:rsidR="0081130D" w:rsidRPr="0081130D" w:rsidRDefault="0081130D" w:rsidP="0081130D">
      <w:pPr>
        <w:spacing w:after="0" w:line="405" w:lineRule="atLeast"/>
        <w:textAlignment w:val="baseline"/>
        <w:outlineLvl w:val="5"/>
        <w:rPr>
          <w:rFonts w:eastAsia="Times New Roman" w:cs="Arial"/>
          <w:b/>
          <w:bCs/>
          <w:i/>
          <w:iCs/>
          <w:color w:val="111111"/>
          <w:sz w:val="24"/>
          <w:szCs w:val="24"/>
        </w:rPr>
      </w:pPr>
      <w:bookmarkStart w:id="0" w:name="_GoBack"/>
      <w:bookmarkEnd w:id="0"/>
      <w:r w:rsidRPr="0081130D">
        <w:rPr>
          <w:rFonts w:eastAsia="Times New Roman" w:cs="Arial"/>
          <w:b/>
          <w:bCs/>
          <w:i/>
          <w:iCs/>
          <w:color w:val="111111"/>
          <w:sz w:val="24"/>
          <w:szCs w:val="24"/>
        </w:rPr>
        <w:lastRenderedPageBreak/>
        <w:t>Other Local Non-profits</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Youth Scholarships</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Teammates</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SAFE Center</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American Red Cross</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State Troopers Association</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County Community Foundation</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Post-Proms, Yearbooks</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Safe Communities Coalition</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Harlan County Dam Playhouse</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Make-a-Wish Foundation</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Feed My Starving Children</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Nebraska Kidney Association</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Bertrand Chamber of Commerce</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Holdrege Senior Center</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Family Advocacy Network</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Christian Charity Fund</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County Community Pantry</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County 4-H Auction</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Loomis Community Club</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Toys for Tots</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Backpack Blessings</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County Emergency Management</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Bertrand Senior Center</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Hope Lodge</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Collage</w:t>
      </w:r>
    </w:p>
    <w:p w:rsidR="0081130D" w:rsidRPr="0081130D" w:rsidRDefault="0081130D" w:rsidP="0081130D">
      <w:pPr>
        <w:numPr>
          <w:ilvl w:val="0"/>
          <w:numId w:val="5"/>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Ministerial Association</w:t>
      </w:r>
    </w:p>
    <w:p w:rsidR="0081130D" w:rsidRPr="0081130D" w:rsidRDefault="0081130D" w:rsidP="0081130D">
      <w:pPr>
        <w:numPr>
          <w:ilvl w:val="0"/>
          <w:numId w:val="5"/>
        </w:numPr>
        <w:spacing w:after="0" w:line="330" w:lineRule="atLeast"/>
        <w:ind w:left="600"/>
        <w:textAlignment w:val="baseline"/>
        <w:rPr>
          <w:rFonts w:ascii="Arial" w:eastAsia="Times New Roman" w:hAnsi="Arial" w:cs="Arial"/>
          <w:color w:val="111111"/>
          <w:sz w:val="24"/>
          <w:szCs w:val="24"/>
        </w:rPr>
      </w:pPr>
      <w:r w:rsidRPr="0081130D">
        <w:rPr>
          <w:rFonts w:eastAsia="Times New Roman" w:cs="Arial"/>
          <w:color w:val="111111"/>
          <w:szCs w:val="24"/>
        </w:rPr>
        <w:t>Fundraisers for County residents</w:t>
      </w:r>
    </w:p>
    <w:p w:rsidR="006E1BF2" w:rsidRDefault="006E1BF2" w:rsidP="0081130D">
      <w:pPr>
        <w:spacing w:before="120" w:after="30" w:line="510" w:lineRule="atLeast"/>
        <w:textAlignment w:val="baseline"/>
        <w:outlineLvl w:val="2"/>
        <w:rPr>
          <w:rFonts w:ascii="PerpetuaMTW01-BoldItali" w:eastAsia="Times New Roman" w:hAnsi="PerpetuaMTW01-BoldItali" w:cs="Times New Roman"/>
          <w:color w:val="111111"/>
          <w:sz w:val="48"/>
          <w:szCs w:val="48"/>
        </w:rPr>
      </w:pP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Charity Care &amp; Financial Assistance // $1,134,354</w:t>
      </w:r>
    </w:p>
    <w:p w:rsidR="0081130D" w:rsidRDefault="0081130D" w:rsidP="0081130D">
      <w:pPr>
        <w:numPr>
          <w:ilvl w:val="0"/>
          <w:numId w:val="6"/>
        </w:numPr>
        <w:spacing w:after="0" w:line="330" w:lineRule="atLeast"/>
        <w:ind w:left="600"/>
        <w:textAlignment w:val="baseline"/>
        <w:rPr>
          <w:rFonts w:eastAsia="Times New Roman" w:cs="Arial"/>
          <w:color w:val="111111"/>
          <w:szCs w:val="24"/>
        </w:rPr>
      </w:pPr>
      <w:r w:rsidRPr="0081130D">
        <w:rPr>
          <w:rFonts w:eastAsia="Times New Roman" w:cs="Arial"/>
          <w:b/>
          <w:bCs/>
          <w:color w:val="111111"/>
          <w:szCs w:val="24"/>
          <w:bdr w:val="none" w:sz="0" w:space="0" w:color="auto" w:frame="1"/>
        </w:rPr>
        <w:t>Financial Assistance</w:t>
      </w:r>
      <w:r w:rsidRPr="0081130D">
        <w:rPr>
          <w:rFonts w:eastAsia="Times New Roman" w:cs="Arial"/>
          <w:color w:val="111111"/>
          <w:szCs w:val="24"/>
        </w:rPr>
        <w:t> - It is the policy of Phelps Memorial Health Center to provide financial assistance to qualifying patients with their outstanding bills for medically necessary and emergency care provided at the hospital.</w:t>
      </w:r>
    </w:p>
    <w:p w:rsidR="006E1BF2" w:rsidRDefault="006E1BF2" w:rsidP="0081130D">
      <w:pPr>
        <w:spacing w:before="120" w:after="30" w:line="510" w:lineRule="atLeast"/>
        <w:textAlignment w:val="baseline"/>
        <w:outlineLvl w:val="2"/>
        <w:rPr>
          <w:rFonts w:eastAsia="Times New Roman" w:cs="Times New Roman"/>
          <w:b/>
          <w:color w:val="111111"/>
          <w:sz w:val="32"/>
          <w:szCs w:val="32"/>
        </w:rPr>
      </w:pPr>
    </w:p>
    <w:p w:rsidR="006E1BF2" w:rsidRDefault="006E1BF2" w:rsidP="0081130D">
      <w:pPr>
        <w:spacing w:before="120" w:after="30" w:line="510" w:lineRule="atLeast"/>
        <w:textAlignment w:val="baseline"/>
        <w:outlineLvl w:val="2"/>
        <w:rPr>
          <w:rFonts w:eastAsia="Times New Roman" w:cs="Times New Roman"/>
          <w:b/>
          <w:color w:val="111111"/>
          <w:sz w:val="32"/>
          <w:szCs w:val="32"/>
        </w:rPr>
      </w:pP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lastRenderedPageBreak/>
        <w:t>Community Educational Events</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Self-Defense Training</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First Responder Training</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Bertrand High School CPR Training</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Cancer Prevention</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Women’s Heart Health</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Alzheimer's Education</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Diabetes Health</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Kidney Health</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Post-Cardiac Arrest Care</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Stroke Prevention</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Career Fairs for Area Youth</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Peripheral Artery Disease (PAD)</w:t>
      </w:r>
    </w:p>
    <w:p w:rsidR="0081130D" w:rsidRPr="0081130D" w:rsidRDefault="0081130D" w:rsidP="0081130D">
      <w:pPr>
        <w:numPr>
          <w:ilvl w:val="0"/>
          <w:numId w:val="7"/>
        </w:numPr>
        <w:spacing w:after="0" w:line="330" w:lineRule="atLeast"/>
        <w:ind w:left="600"/>
        <w:textAlignment w:val="baseline"/>
        <w:rPr>
          <w:rFonts w:eastAsia="Times New Roman" w:cs="Arial"/>
          <w:color w:val="111111"/>
        </w:rPr>
      </w:pPr>
      <w:r w:rsidRPr="0081130D">
        <w:rPr>
          <w:rFonts w:eastAsia="Times New Roman" w:cs="Arial"/>
          <w:color w:val="111111"/>
        </w:rPr>
        <w:t>Chronic Migraine Relief</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Hosted Groups at Phelps Memorial</w:t>
      </w:r>
    </w:p>
    <w:p w:rsidR="0081130D" w:rsidRPr="0081130D" w:rsidRDefault="0081130D" w:rsidP="0081130D">
      <w:pPr>
        <w:numPr>
          <w:ilvl w:val="0"/>
          <w:numId w:val="8"/>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Relay for Life Planning Committee</w:t>
      </w:r>
    </w:p>
    <w:p w:rsidR="0081130D" w:rsidRPr="0081130D" w:rsidRDefault="0081130D" w:rsidP="0081130D">
      <w:pPr>
        <w:numPr>
          <w:ilvl w:val="0"/>
          <w:numId w:val="8"/>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Monthly Immunization Clinic</w:t>
      </w:r>
    </w:p>
    <w:p w:rsidR="0081130D" w:rsidRPr="0081130D" w:rsidRDefault="0081130D" w:rsidP="0081130D">
      <w:pPr>
        <w:numPr>
          <w:ilvl w:val="0"/>
          <w:numId w:val="8"/>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Simple Solutions Class</w:t>
      </w:r>
    </w:p>
    <w:p w:rsidR="0081130D" w:rsidRPr="0081130D" w:rsidRDefault="0081130D" w:rsidP="0081130D">
      <w:pPr>
        <w:numPr>
          <w:ilvl w:val="0"/>
          <w:numId w:val="8"/>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Ministerial Association Meeting</w:t>
      </w:r>
    </w:p>
    <w:p w:rsidR="0081130D" w:rsidRPr="0081130D" w:rsidRDefault="0081130D" w:rsidP="0081130D">
      <w:pPr>
        <w:numPr>
          <w:ilvl w:val="0"/>
          <w:numId w:val="8"/>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CPR Classes</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Maternal and Infant Health</w:t>
      </w:r>
    </w:p>
    <w:p w:rsidR="0081130D" w:rsidRPr="0081130D" w:rsidRDefault="0081130D" w:rsidP="0081130D">
      <w:pPr>
        <w:numPr>
          <w:ilvl w:val="0"/>
          <w:numId w:val="9"/>
        </w:numPr>
        <w:spacing w:after="0" w:line="330" w:lineRule="atLeast"/>
        <w:ind w:left="600"/>
        <w:textAlignment w:val="baseline"/>
        <w:rPr>
          <w:rFonts w:eastAsia="Times New Roman" w:cs="Arial"/>
          <w:color w:val="111111"/>
          <w:szCs w:val="24"/>
        </w:rPr>
      </w:pPr>
      <w:r w:rsidRPr="0081130D">
        <w:rPr>
          <w:rFonts w:eastAsia="Times New Roman" w:cs="Arial"/>
          <w:b/>
          <w:bCs/>
          <w:color w:val="111111"/>
          <w:szCs w:val="24"/>
          <w:bdr w:val="none" w:sz="0" w:space="0" w:color="auto" w:frame="1"/>
        </w:rPr>
        <w:t>Prenatal Classes (BABE)</w:t>
      </w:r>
      <w:r w:rsidRPr="0081130D">
        <w:rPr>
          <w:rFonts w:eastAsia="Times New Roman" w:cs="Arial"/>
          <w:color w:val="111111"/>
          <w:szCs w:val="24"/>
        </w:rPr>
        <w:t> - The obstetrics nursing team offers Birth and Beginnings Education to expecting parents and their children. These classes entail breastfeeding awareness and education as well as what to expect when they come to the hospital to have their baby.</w:t>
      </w:r>
    </w:p>
    <w:p w:rsidR="0081130D" w:rsidRPr="0081130D" w:rsidRDefault="0081130D" w:rsidP="0081130D">
      <w:pPr>
        <w:numPr>
          <w:ilvl w:val="0"/>
          <w:numId w:val="9"/>
        </w:numPr>
        <w:spacing w:after="0" w:line="330" w:lineRule="atLeast"/>
        <w:ind w:left="600"/>
        <w:textAlignment w:val="baseline"/>
        <w:rPr>
          <w:rFonts w:eastAsia="Times New Roman" w:cs="Arial"/>
          <w:color w:val="111111"/>
          <w:szCs w:val="24"/>
        </w:rPr>
      </w:pPr>
      <w:r w:rsidRPr="0081130D">
        <w:rPr>
          <w:rFonts w:eastAsia="Times New Roman" w:cs="Arial"/>
          <w:b/>
          <w:bCs/>
          <w:color w:val="111111"/>
          <w:szCs w:val="24"/>
          <w:bdr w:val="none" w:sz="0" w:space="0" w:color="auto" w:frame="1"/>
        </w:rPr>
        <w:t>BABS (Breastfeeding Group)</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Health and Wellness</w:t>
      </w:r>
    </w:p>
    <w:p w:rsidR="0081130D" w:rsidRPr="0081130D" w:rsidRDefault="0081130D" w:rsidP="0081130D">
      <w:pPr>
        <w:numPr>
          <w:ilvl w:val="0"/>
          <w:numId w:val="10"/>
        </w:numPr>
        <w:spacing w:after="0" w:line="330" w:lineRule="atLeast"/>
        <w:ind w:left="600"/>
        <w:textAlignment w:val="baseline"/>
        <w:rPr>
          <w:rFonts w:eastAsia="Times New Roman" w:cs="Arial"/>
          <w:color w:val="111111"/>
          <w:szCs w:val="24"/>
        </w:rPr>
      </w:pPr>
      <w:r w:rsidRPr="0081130D">
        <w:rPr>
          <w:rFonts w:ascii="Arial" w:eastAsia="Times New Roman" w:hAnsi="Arial" w:cs="Arial"/>
          <w:color w:val="111111"/>
          <w:sz w:val="24"/>
          <w:szCs w:val="24"/>
        </w:rPr>
        <w:t>​</w:t>
      </w:r>
      <w:r w:rsidRPr="0081130D">
        <w:rPr>
          <w:rFonts w:eastAsia="Times New Roman" w:cs="Arial"/>
          <w:b/>
          <w:bCs/>
          <w:color w:val="111111"/>
          <w:szCs w:val="24"/>
          <w:bdr w:val="none" w:sz="0" w:space="0" w:color="auto" w:frame="1"/>
        </w:rPr>
        <w:t>Team Phelps Health &amp; Wellness Initiatives</w:t>
      </w:r>
      <w:r w:rsidRPr="0081130D">
        <w:rPr>
          <w:rFonts w:eastAsia="Times New Roman" w:cs="Arial"/>
          <w:color w:val="111111"/>
          <w:szCs w:val="24"/>
        </w:rPr>
        <w:t> - throughout the year, Phelps Memorial participated in multiple physical events that benefited the community through monetary support including the sponsorship of the 2018 Silver Run. </w:t>
      </w:r>
    </w:p>
    <w:p w:rsidR="0081130D" w:rsidRPr="0081130D" w:rsidRDefault="0081130D" w:rsidP="0081130D">
      <w:pPr>
        <w:numPr>
          <w:ilvl w:val="0"/>
          <w:numId w:val="10"/>
        </w:numPr>
        <w:spacing w:after="0" w:line="330" w:lineRule="atLeast"/>
        <w:ind w:left="600"/>
        <w:textAlignment w:val="baseline"/>
        <w:rPr>
          <w:rFonts w:eastAsia="Times New Roman" w:cs="Arial"/>
          <w:color w:val="111111"/>
          <w:szCs w:val="24"/>
        </w:rPr>
      </w:pPr>
      <w:r w:rsidRPr="0081130D">
        <w:rPr>
          <w:rFonts w:eastAsia="Times New Roman" w:cs="Arial"/>
          <w:b/>
          <w:bCs/>
          <w:color w:val="111111"/>
          <w:szCs w:val="24"/>
          <w:bdr w:val="none" w:sz="0" w:space="0" w:color="auto" w:frame="1"/>
        </w:rPr>
        <w:t>YMCA Corporate Membership</w:t>
      </w:r>
      <w:r w:rsidRPr="0081130D">
        <w:rPr>
          <w:rFonts w:eastAsia="Times New Roman" w:cs="Arial"/>
          <w:color w:val="111111"/>
          <w:szCs w:val="24"/>
        </w:rPr>
        <w:t> - Phelps Memorial pays a corporate membership so our employees have proper access to living a healthy and active lifestyle. In 2018,181 of our team members actively participated at the YMCA. </w:t>
      </w:r>
    </w:p>
    <w:p w:rsidR="0081130D" w:rsidRPr="0081130D" w:rsidRDefault="0081130D" w:rsidP="0081130D">
      <w:pPr>
        <w:numPr>
          <w:ilvl w:val="0"/>
          <w:numId w:val="10"/>
        </w:numPr>
        <w:spacing w:after="0" w:line="330" w:lineRule="atLeast"/>
        <w:ind w:left="600"/>
        <w:textAlignment w:val="baseline"/>
        <w:rPr>
          <w:rFonts w:eastAsia="Times New Roman" w:cs="Arial"/>
          <w:color w:val="111111"/>
          <w:szCs w:val="24"/>
        </w:rPr>
      </w:pPr>
      <w:r w:rsidRPr="0081130D">
        <w:rPr>
          <w:rFonts w:eastAsia="Times New Roman" w:cs="Arial"/>
          <w:b/>
          <w:bCs/>
          <w:color w:val="111111"/>
          <w:szCs w:val="24"/>
          <w:bdr w:val="none" w:sz="0" w:space="0" w:color="auto" w:frame="1"/>
        </w:rPr>
        <w:t>Employee Health Testing</w:t>
      </w:r>
      <w:r w:rsidRPr="0081130D">
        <w:rPr>
          <w:rFonts w:eastAsia="Times New Roman" w:cs="Arial"/>
          <w:color w:val="111111"/>
          <w:szCs w:val="24"/>
        </w:rPr>
        <w:t> - to ensure our employees remain as healthy as possible for the safety of our patients, every member of the team is required to get their flu shot or wear a mask during peak flu season!</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lastRenderedPageBreak/>
        <w:t>Heart Health</w:t>
      </w:r>
    </w:p>
    <w:p w:rsidR="0081130D" w:rsidRPr="0081130D" w:rsidRDefault="0081130D" w:rsidP="0081130D">
      <w:pPr>
        <w:numPr>
          <w:ilvl w:val="0"/>
          <w:numId w:val="1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 xml:space="preserve">Life-Sustaining Classes - Courses offered at Phelps Memorial include BLS Healthcare Provider training, </w:t>
      </w:r>
      <w:proofErr w:type="spellStart"/>
      <w:r w:rsidRPr="0081130D">
        <w:rPr>
          <w:rFonts w:eastAsia="Times New Roman" w:cs="Arial"/>
          <w:color w:val="111111"/>
          <w:szCs w:val="24"/>
        </w:rPr>
        <w:t>Heartsaver</w:t>
      </w:r>
      <w:proofErr w:type="spellEnd"/>
      <w:r w:rsidRPr="0081130D">
        <w:rPr>
          <w:rFonts w:eastAsia="Times New Roman" w:cs="Arial"/>
          <w:color w:val="111111"/>
          <w:szCs w:val="24"/>
        </w:rPr>
        <w:t xml:space="preserve"> CPR/AED and Pediatric First Aid training, PALS and ACLS training.</w:t>
      </w:r>
    </w:p>
    <w:p w:rsidR="0081130D" w:rsidRPr="0081130D" w:rsidRDefault="0081130D" w:rsidP="0081130D">
      <w:pPr>
        <w:numPr>
          <w:ilvl w:val="0"/>
          <w:numId w:val="1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STEMI Training </w:t>
      </w:r>
    </w:p>
    <w:p w:rsidR="0081130D" w:rsidRPr="0081130D" w:rsidRDefault="0081130D" w:rsidP="0081130D">
      <w:pPr>
        <w:numPr>
          <w:ilvl w:val="0"/>
          <w:numId w:val="1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Cardiac Rehabilitation </w:t>
      </w:r>
    </w:p>
    <w:p w:rsidR="0081130D" w:rsidRPr="0081130D" w:rsidRDefault="0081130D" w:rsidP="0081130D">
      <w:pPr>
        <w:numPr>
          <w:ilvl w:val="0"/>
          <w:numId w:val="1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EMS Training </w:t>
      </w:r>
    </w:p>
    <w:p w:rsidR="0081130D" w:rsidRPr="0081130D" w:rsidRDefault="0081130D" w:rsidP="0081130D">
      <w:pPr>
        <w:numPr>
          <w:ilvl w:val="0"/>
          <w:numId w:val="11"/>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Cardiology Community Education</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Healthcare Students</w:t>
      </w:r>
    </w:p>
    <w:p w:rsidR="0081130D" w:rsidRPr="0081130D" w:rsidRDefault="0081130D" w:rsidP="0081130D">
      <w:pPr>
        <w:numPr>
          <w:ilvl w:val="0"/>
          <w:numId w:val="12"/>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Phelps Memorial hosted 176 healthcare students, including nursing, pharmacy, physician assistant, speech language pathology, medical, advance practice register</w:t>
      </w:r>
      <w:r w:rsidR="006E1BF2">
        <w:rPr>
          <w:rFonts w:eastAsia="Times New Roman" w:cs="Arial"/>
          <w:color w:val="111111"/>
          <w:szCs w:val="24"/>
        </w:rPr>
        <w:t>e</w:t>
      </w:r>
      <w:r w:rsidRPr="0081130D">
        <w:rPr>
          <w:rFonts w:eastAsia="Times New Roman" w:cs="Arial"/>
          <w:color w:val="111111"/>
          <w:szCs w:val="24"/>
        </w:rPr>
        <w:t>d nursing, imaging, EMT and job shadow, in 2018.</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Quality Healthcare Initiatives</w:t>
      </w:r>
    </w:p>
    <w:p w:rsidR="0081130D" w:rsidRPr="0081130D" w:rsidRDefault="0081130D" w:rsidP="0081130D">
      <w:pPr>
        <w:numPr>
          <w:ilvl w:val="0"/>
          <w:numId w:val="13"/>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Lean Process Improvements</w:t>
      </w:r>
    </w:p>
    <w:p w:rsidR="0081130D" w:rsidRPr="0081130D" w:rsidRDefault="0081130D" w:rsidP="0081130D">
      <w:pPr>
        <w:numPr>
          <w:ilvl w:val="0"/>
          <w:numId w:val="13"/>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Health Science Education Complex</w:t>
      </w:r>
    </w:p>
    <w:p w:rsidR="0081130D" w:rsidRPr="0081130D" w:rsidRDefault="0081130D" w:rsidP="0081130D">
      <w:pPr>
        <w:numPr>
          <w:ilvl w:val="0"/>
          <w:numId w:val="13"/>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Infection Prevention</w:t>
      </w:r>
    </w:p>
    <w:p w:rsidR="0081130D" w:rsidRPr="0081130D" w:rsidRDefault="0081130D" w:rsidP="0081130D">
      <w:pPr>
        <w:numPr>
          <w:ilvl w:val="0"/>
          <w:numId w:val="13"/>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Key Quality Indicators</w:t>
      </w:r>
    </w:p>
    <w:p w:rsidR="0081130D" w:rsidRPr="0081130D" w:rsidRDefault="0081130D" w:rsidP="0081130D">
      <w:pPr>
        <w:spacing w:before="120" w:after="30" w:line="510" w:lineRule="atLeast"/>
        <w:textAlignment w:val="baseline"/>
        <w:outlineLvl w:val="2"/>
        <w:rPr>
          <w:rFonts w:eastAsia="Times New Roman" w:cs="Times New Roman"/>
          <w:b/>
          <w:color w:val="111111"/>
          <w:sz w:val="32"/>
          <w:szCs w:val="32"/>
        </w:rPr>
      </w:pPr>
      <w:r w:rsidRPr="0081130D">
        <w:rPr>
          <w:rFonts w:eastAsia="Times New Roman" w:cs="Times New Roman"/>
          <w:b/>
          <w:color w:val="111111"/>
          <w:sz w:val="32"/>
          <w:szCs w:val="32"/>
        </w:rPr>
        <w:t>Youth Safety and Education</w:t>
      </w:r>
    </w:p>
    <w:p w:rsidR="0081130D" w:rsidRPr="0081130D" w:rsidRDefault="0081130D" w:rsidP="0081130D">
      <w:pPr>
        <w:numPr>
          <w:ilvl w:val="0"/>
          <w:numId w:val="1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Second Grade Tours </w:t>
      </w:r>
    </w:p>
    <w:p w:rsidR="0081130D" w:rsidRPr="0081130D" w:rsidRDefault="0081130D" w:rsidP="0081130D">
      <w:pPr>
        <w:numPr>
          <w:ilvl w:val="0"/>
          <w:numId w:val="1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Junior Career Day </w:t>
      </w:r>
    </w:p>
    <w:p w:rsidR="0081130D" w:rsidRPr="0081130D" w:rsidRDefault="0081130D" w:rsidP="0081130D">
      <w:pPr>
        <w:numPr>
          <w:ilvl w:val="0"/>
          <w:numId w:val="1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Sophomore Career Day</w:t>
      </w:r>
    </w:p>
    <w:p w:rsidR="0081130D" w:rsidRPr="0081130D" w:rsidRDefault="0081130D" w:rsidP="0081130D">
      <w:pPr>
        <w:numPr>
          <w:ilvl w:val="0"/>
          <w:numId w:val="1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Summer Honors Program </w:t>
      </w:r>
    </w:p>
    <w:p w:rsidR="0081130D" w:rsidRPr="0081130D" w:rsidRDefault="0081130D" w:rsidP="0081130D">
      <w:pPr>
        <w:numPr>
          <w:ilvl w:val="0"/>
          <w:numId w:val="1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Safe Communities Coalition </w:t>
      </w:r>
    </w:p>
    <w:p w:rsidR="0081130D" w:rsidRPr="0081130D" w:rsidRDefault="0081130D" w:rsidP="0081130D">
      <w:pPr>
        <w:numPr>
          <w:ilvl w:val="0"/>
          <w:numId w:val="14"/>
        </w:numPr>
        <w:spacing w:after="0" w:line="330" w:lineRule="atLeast"/>
        <w:ind w:left="600"/>
        <w:textAlignment w:val="baseline"/>
        <w:rPr>
          <w:rFonts w:eastAsia="Times New Roman" w:cs="Arial"/>
          <w:color w:val="111111"/>
          <w:szCs w:val="24"/>
        </w:rPr>
      </w:pPr>
      <w:r w:rsidRPr="0081130D">
        <w:rPr>
          <w:rFonts w:eastAsia="Times New Roman" w:cs="Arial"/>
          <w:color w:val="111111"/>
          <w:szCs w:val="24"/>
        </w:rPr>
        <w:t>Planning Region Team Meeting EDN</w:t>
      </w:r>
    </w:p>
    <w:p w:rsidR="00C56875" w:rsidRDefault="00C56875"/>
    <w:sectPr w:rsidR="00C5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erpetuaMTW01-BoldItal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20B"/>
    <w:multiLevelType w:val="multilevel"/>
    <w:tmpl w:val="DC1013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1807"/>
    <w:multiLevelType w:val="multilevel"/>
    <w:tmpl w:val="0D386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0A3D"/>
    <w:multiLevelType w:val="multilevel"/>
    <w:tmpl w:val="ED9AD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2217"/>
    <w:multiLevelType w:val="multilevel"/>
    <w:tmpl w:val="16BEF3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A5F6E"/>
    <w:multiLevelType w:val="multilevel"/>
    <w:tmpl w:val="6F66F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B3347"/>
    <w:multiLevelType w:val="multilevel"/>
    <w:tmpl w:val="F0F45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54948"/>
    <w:multiLevelType w:val="multilevel"/>
    <w:tmpl w:val="3AA07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F02CF"/>
    <w:multiLevelType w:val="multilevel"/>
    <w:tmpl w:val="F3165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F47DB"/>
    <w:multiLevelType w:val="multilevel"/>
    <w:tmpl w:val="A5A2D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BE362F"/>
    <w:multiLevelType w:val="multilevel"/>
    <w:tmpl w:val="D98450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961CD5"/>
    <w:multiLevelType w:val="multilevel"/>
    <w:tmpl w:val="8ECC9C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F17159"/>
    <w:multiLevelType w:val="multilevel"/>
    <w:tmpl w:val="42E6F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0F262D"/>
    <w:multiLevelType w:val="multilevel"/>
    <w:tmpl w:val="695E9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0B4754"/>
    <w:multiLevelType w:val="multilevel"/>
    <w:tmpl w:val="3BCA1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 w:ilvl="0">
        <w:numFmt w:val="bullet"/>
        <w:lvlText w:val=""/>
        <w:lvlJc w:val="left"/>
        <w:pPr>
          <w:tabs>
            <w:tab w:val="num" w:pos="720"/>
          </w:tabs>
          <w:ind w:left="720" w:hanging="360"/>
        </w:pPr>
        <w:rPr>
          <w:rFonts w:ascii="Symbol" w:hAnsi="Symbol" w:hint="default"/>
          <w:sz w:val="20"/>
        </w:rPr>
      </w:lvl>
    </w:lvlOverride>
  </w:num>
  <w:num w:numId="2">
    <w:abstractNumId w:val="5"/>
    <w:lvlOverride w:ilvl="0">
      <w:lvl w:ilvl="0">
        <w:numFmt w:val="bullet"/>
        <w:lvlText w:val=""/>
        <w:lvlJc w:val="left"/>
        <w:pPr>
          <w:tabs>
            <w:tab w:val="num" w:pos="720"/>
          </w:tabs>
          <w:ind w:left="720" w:hanging="360"/>
        </w:pPr>
        <w:rPr>
          <w:rFonts w:ascii="Symbol" w:hAnsi="Symbol" w:hint="default"/>
          <w:sz w:val="20"/>
        </w:rPr>
      </w:lvl>
    </w:lvlOverride>
  </w:num>
  <w:num w:numId="3">
    <w:abstractNumId w:val="6"/>
    <w:lvlOverride w:ilvl="0">
      <w:lvl w:ilvl="0">
        <w:numFmt w:val="bullet"/>
        <w:lvlText w:val=""/>
        <w:lvlJc w:val="left"/>
        <w:pPr>
          <w:tabs>
            <w:tab w:val="num" w:pos="720"/>
          </w:tabs>
          <w:ind w:left="720" w:hanging="360"/>
        </w:pPr>
        <w:rPr>
          <w:rFonts w:ascii="Symbol" w:hAnsi="Symbol" w:hint="default"/>
          <w:sz w:val="20"/>
        </w:rPr>
      </w:lvl>
    </w:lvlOverride>
  </w:num>
  <w:num w:numId="4">
    <w:abstractNumId w:val="9"/>
    <w:lvlOverride w:ilvl="0">
      <w:lvl w:ilvl="0">
        <w:numFmt w:val="bullet"/>
        <w:lvlText w:val=""/>
        <w:lvlJc w:val="left"/>
        <w:pPr>
          <w:tabs>
            <w:tab w:val="num" w:pos="720"/>
          </w:tabs>
          <w:ind w:left="720" w:hanging="360"/>
        </w:pPr>
        <w:rPr>
          <w:rFonts w:ascii="Symbol" w:hAnsi="Symbol"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8"/>
    <w:lvlOverride w:ilvl="0">
      <w:lvl w:ilvl="0">
        <w:numFmt w:val="bullet"/>
        <w:lvlText w:val=""/>
        <w:lvlJc w:val="left"/>
        <w:pPr>
          <w:tabs>
            <w:tab w:val="num" w:pos="720"/>
          </w:tabs>
          <w:ind w:left="720" w:hanging="360"/>
        </w:pPr>
        <w:rPr>
          <w:rFonts w:ascii="Symbol" w:hAnsi="Symbol" w:hint="default"/>
          <w:sz w:val="20"/>
        </w:rPr>
      </w:lvl>
    </w:lvlOverride>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13"/>
    <w:lvlOverride w:ilvl="0">
      <w:lvl w:ilvl="0">
        <w:numFmt w:val="bullet"/>
        <w:lvlText w:val=""/>
        <w:lvlJc w:val="left"/>
        <w:pPr>
          <w:tabs>
            <w:tab w:val="num" w:pos="720"/>
          </w:tabs>
          <w:ind w:left="720" w:hanging="360"/>
        </w:pPr>
        <w:rPr>
          <w:rFonts w:ascii="Symbol" w:hAnsi="Symbol" w:hint="default"/>
          <w:sz w:val="20"/>
        </w:rPr>
      </w:lvl>
    </w:lvlOverride>
  </w:num>
  <w:num w:numId="9">
    <w:abstractNumId w:val="4"/>
    <w:lvlOverride w:ilvl="0">
      <w:lvl w:ilvl="0">
        <w:numFmt w:val="bullet"/>
        <w:lvlText w:val=""/>
        <w:lvlJc w:val="left"/>
        <w:pPr>
          <w:tabs>
            <w:tab w:val="num" w:pos="720"/>
          </w:tabs>
          <w:ind w:left="720" w:hanging="360"/>
        </w:pPr>
        <w:rPr>
          <w:rFonts w:ascii="Symbol" w:hAnsi="Symbol" w:hint="default"/>
          <w:sz w:val="20"/>
        </w:rPr>
      </w:lvl>
    </w:lvlOverride>
  </w:num>
  <w:num w:numId="10">
    <w:abstractNumId w:val="7"/>
    <w:lvlOverride w:ilvl="0">
      <w:lvl w:ilvl="0">
        <w:numFmt w:val="bullet"/>
        <w:lvlText w:val=""/>
        <w:lvlJc w:val="left"/>
        <w:pPr>
          <w:tabs>
            <w:tab w:val="num" w:pos="720"/>
          </w:tabs>
          <w:ind w:left="720" w:hanging="360"/>
        </w:pPr>
        <w:rPr>
          <w:rFonts w:ascii="Symbol" w:hAnsi="Symbol" w:hint="default"/>
          <w:sz w:val="20"/>
        </w:rPr>
      </w:lvl>
    </w:lvlOverride>
  </w:num>
  <w:num w:numId="11">
    <w:abstractNumId w:val="12"/>
    <w:lvlOverride w:ilvl="0">
      <w:lvl w:ilvl="0">
        <w:numFmt w:val="bullet"/>
        <w:lvlText w:val=""/>
        <w:lvlJc w:val="left"/>
        <w:pPr>
          <w:tabs>
            <w:tab w:val="num" w:pos="720"/>
          </w:tabs>
          <w:ind w:left="720" w:hanging="360"/>
        </w:pPr>
        <w:rPr>
          <w:rFonts w:ascii="Symbol" w:hAnsi="Symbol" w:hint="default"/>
          <w:sz w:val="20"/>
        </w:rPr>
      </w:lvl>
    </w:lvlOverride>
  </w:num>
  <w:num w:numId="12">
    <w:abstractNumId w:val="3"/>
    <w:lvlOverride w:ilvl="0">
      <w:lvl w:ilvl="0">
        <w:numFmt w:val="bullet"/>
        <w:lvlText w:val=""/>
        <w:lvlJc w:val="left"/>
        <w:pPr>
          <w:tabs>
            <w:tab w:val="num" w:pos="720"/>
          </w:tabs>
          <w:ind w:left="720" w:hanging="360"/>
        </w:pPr>
        <w:rPr>
          <w:rFonts w:ascii="Symbol" w:hAnsi="Symbol" w:hint="default"/>
          <w:sz w:val="20"/>
        </w:rPr>
      </w:lvl>
    </w:lvlOverride>
  </w:num>
  <w:num w:numId="13">
    <w:abstractNumId w:val="1"/>
    <w:lvlOverride w:ilvl="0">
      <w:lvl w:ilvl="0">
        <w:numFmt w:val="bullet"/>
        <w:lvlText w:val=""/>
        <w:lvlJc w:val="left"/>
        <w:pPr>
          <w:tabs>
            <w:tab w:val="num" w:pos="720"/>
          </w:tabs>
          <w:ind w:left="720" w:hanging="360"/>
        </w:pPr>
        <w:rPr>
          <w:rFonts w:ascii="Symbol" w:hAnsi="Symbol" w:hint="default"/>
          <w:sz w:val="20"/>
        </w:rPr>
      </w:lvl>
    </w:lvlOverride>
  </w:num>
  <w:num w:numId="14">
    <w:abstractNumId w:val="11"/>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0D"/>
    <w:rsid w:val="006E1BF2"/>
    <w:rsid w:val="0081130D"/>
    <w:rsid w:val="00C5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4AFA3-5E82-4007-9F26-53B71C9A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6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Fecht</dc:creator>
  <cp:keywords/>
  <dc:description/>
  <cp:lastModifiedBy>Linda Fecht</cp:lastModifiedBy>
  <cp:revision>1</cp:revision>
  <dcterms:created xsi:type="dcterms:W3CDTF">2019-01-28T18:45:00Z</dcterms:created>
  <dcterms:modified xsi:type="dcterms:W3CDTF">2019-01-28T19:29:00Z</dcterms:modified>
</cp:coreProperties>
</file>